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343" w:rsidRPr="00B41343" w:rsidRDefault="00B41343" w:rsidP="00B413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СЪОБЩЕНИЕ</w:t>
      </w:r>
    </w:p>
    <w:p w:rsidR="00B41343" w:rsidRDefault="00B41343" w:rsidP="00B4134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be-BY"/>
        </w:rPr>
      </w:pPr>
    </w:p>
    <w:p w:rsidR="00B41343" w:rsidRPr="00B41343" w:rsidRDefault="00B41343" w:rsidP="00B4134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B41343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На основание чл. </w:t>
      </w:r>
      <w:r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57, ал. 3 </w:t>
      </w:r>
      <w:r w:rsidRPr="00B41343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val="be-BY"/>
        </w:rPr>
        <w:t>Правилника за прилагане на закона за обществените поръчки.</w:t>
      </w:r>
    </w:p>
    <w:p w:rsidR="00B41343" w:rsidRPr="00B41343" w:rsidRDefault="00B41343" w:rsidP="00B413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e-BY"/>
        </w:rPr>
      </w:pPr>
    </w:p>
    <w:p w:rsidR="00B41343" w:rsidRPr="00B41343" w:rsidRDefault="00B41343" w:rsidP="00B413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e-BY"/>
        </w:rPr>
      </w:pPr>
    </w:p>
    <w:p w:rsidR="00B41343" w:rsidRPr="00041F71" w:rsidRDefault="00B41343" w:rsidP="00B41343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bg-BG" w:eastAsia="ja-JP"/>
        </w:rPr>
      </w:pPr>
      <w:r w:rsidRPr="00580E7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Ценовите предложения на допуснатите оферти на участниците в процедура за възлагане на обществена поръчка </w:t>
      </w:r>
      <w:r w:rsidR="008E13A6" w:rsidRPr="008E13A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чрез публично състезание </w:t>
      </w:r>
      <w:r w:rsidRPr="00580E76">
        <w:rPr>
          <w:rFonts w:ascii="Times New Roman" w:eastAsia="Times New Roman" w:hAnsi="Times New Roman" w:cs="Times New Roman"/>
          <w:sz w:val="24"/>
          <w:szCs w:val="24"/>
          <w:lang w:val="bg-BG"/>
        </w:rPr>
        <w:t>с предмет</w:t>
      </w:r>
      <w:r w:rsidR="005B5BD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: </w:t>
      </w:r>
      <w:r w:rsidR="006E1905" w:rsidRPr="006E1905">
        <w:rPr>
          <w:rFonts w:ascii="Times New Roman" w:eastAsia="Times New Roman" w:hAnsi="Times New Roman" w:cs="Times New Roman"/>
          <w:sz w:val="24"/>
          <w:szCs w:val="24"/>
          <w:lang w:val="bg-BG"/>
        </w:rPr>
        <w:t>,,Доставка  на 33 (тридесет и три) броя електрозахранващи системи с мощност минимум по 550 Wр за осигуряване на автономно електрозахранване на площадки за изстре</w:t>
      </w:r>
      <w:r w:rsidR="006E1905">
        <w:rPr>
          <w:rFonts w:ascii="Times New Roman" w:eastAsia="Times New Roman" w:hAnsi="Times New Roman" w:cs="Times New Roman"/>
          <w:sz w:val="24"/>
          <w:szCs w:val="24"/>
          <w:lang w:val="bg-BG"/>
        </w:rPr>
        <w:t>лване на противоградови ракети“</w:t>
      </w:r>
      <w:r w:rsidR="00580E76" w:rsidRPr="00580E76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, </w:t>
      </w:r>
      <w:r w:rsidR="00580E76" w:rsidRPr="00580E7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открита с решение № </w:t>
      </w:r>
      <w:r w:rsidR="006E1905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РД-13-113</w:t>
      </w:r>
      <w:r w:rsidR="005B5BDE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041F71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от </w:t>
      </w:r>
      <w:r w:rsidR="005B5BDE">
        <w:rPr>
          <w:rFonts w:ascii="Times New Roman" w:hAnsi="Times New Roman" w:cs="Times New Roman"/>
          <w:bCs/>
          <w:sz w:val="24"/>
          <w:szCs w:val="24"/>
          <w:lang w:val="bg-BG" w:eastAsia="ja-JP"/>
        </w:rPr>
        <w:t>28</w:t>
      </w:r>
      <w:r w:rsidR="006E1905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.09.2017</w:t>
      </w:r>
      <w:r w:rsidR="00580E76" w:rsidRPr="00580E7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г.</w:t>
      </w:r>
      <w:r w:rsidRPr="00580E7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на </w:t>
      </w:r>
      <w:r w:rsidR="00041F71">
        <w:rPr>
          <w:rFonts w:ascii="Times New Roman" w:eastAsia="Malgun Gothic" w:hAnsi="Times New Roman" w:cs="Times New Roman"/>
          <w:bCs/>
          <w:sz w:val="24"/>
          <w:szCs w:val="24"/>
          <w:lang w:val="bg-BG" w:eastAsia="ko-KR"/>
        </w:rPr>
        <w:t>изпълнителния директор на</w:t>
      </w:r>
      <w:r w:rsidRPr="00580E7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041F71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Изпълнителна агенция „Борба с градушките“</w:t>
      </w:r>
      <w:r w:rsidRPr="00580E7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и възложител по смисъла на чл.</w:t>
      </w:r>
      <w:r w:rsidR="00580E76" w:rsidRPr="00580E7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7, ал. 1 от ЗОП</w:t>
      </w:r>
      <w:r w:rsidR="00041F71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,</w:t>
      </w:r>
      <w:r w:rsidRPr="00580E7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ще бъдат отворени </w:t>
      </w:r>
      <w:r w:rsidR="00773442" w:rsidRPr="00580E7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и оповестени </w:t>
      </w:r>
      <w:r w:rsidRPr="00580E7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на </w:t>
      </w:r>
      <w:r w:rsidR="006E1905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13</w:t>
      </w:r>
      <w:r w:rsidR="005B5BDE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.1</w:t>
      </w:r>
      <w:r w:rsidR="006E1905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1</w:t>
      </w:r>
      <w:r w:rsidR="00580E76" w:rsidRPr="00580E7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.</w:t>
      </w:r>
      <w:r w:rsidR="006E1905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2017</w:t>
      </w:r>
      <w:r w:rsidRPr="00580E7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г. от </w:t>
      </w:r>
      <w:r w:rsidR="005D157E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11</w:t>
      </w:r>
      <w:r w:rsidR="005B5BDE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.</w:t>
      </w:r>
      <w:r w:rsidR="00297795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0</w:t>
      </w:r>
      <w:r w:rsidR="005B5BDE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0 часа</w:t>
      </w:r>
      <w:r w:rsidRPr="00580E7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в сградата на </w:t>
      </w:r>
      <w:r w:rsidR="00041F71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Изпълнителна агенция „Борба с градушките“</w:t>
      </w:r>
      <w:r w:rsidRPr="00580E7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, гр. София, бул. „</w:t>
      </w:r>
      <w:r w:rsidR="00041F71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Христо Ботев“ № 17, ет. 6</w:t>
      </w:r>
      <w:r w:rsidRPr="00580E7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.</w:t>
      </w:r>
      <w:r w:rsidR="00041F71">
        <w:rPr>
          <w:rFonts w:ascii="Times New Roman" w:hAnsi="Times New Roman" w:cs="Times New Roman" w:hint="eastAsia"/>
          <w:bCs/>
          <w:sz w:val="24"/>
          <w:szCs w:val="24"/>
          <w:lang w:val="bg-BG" w:eastAsia="ja-JP"/>
        </w:rPr>
        <w:t xml:space="preserve"> </w:t>
      </w:r>
      <w:bookmarkStart w:id="0" w:name="_GoBack"/>
      <w:bookmarkEnd w:id="0"/>
    </w:p>
    <w:p w:rsidR="00B41343" w:rsidRDefault="00B41343" w:rsidP="00B41343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F558F6" w:rsidRPr="00554B6C" w:rsidRDefault="00F558F6">
      <w:pPr>
        <w:rPr>
          <w:lang w:val="be-BY"/>
        </w:rPr>
      </w:pPr>
    </w:p>
    <w:sectPr w:rsidR="00F558F6" w:rsidRPr="00554B6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742E4"/>
    <w:multiLevelType w:val="hybridMultilevel"/>
    <w:tmpl w:val="CCBCC170"/>
    <w:lvl w:ilvl="0" w:tplc="3B1277D6">
      <w:start w:val="1"/>
      <w:numFmt w:val="decimal"/>
      <w:lvlText w:val="%1."/>
      <w:lvlJc w:val="left"/>
      <w:pPr>
        <w:ind w:left="108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96D209C"/>
    <w:multiLevelType w:val="hybridMultilevel"/>
    <w:tmpl w:val="CCBCC170"/>
    <w:lvl w:ilvl="0" w:tplc="3B1277D6">
      <w:start w:val="1"/>
      <w:numFmt w:val="decimal"/>
      <w:lvlText w:val="%1."/>
      <w:lvlJc w:val="left"/>
      <w:pPr>
        <w:ind w:left="108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343"/>
    <w:rsid w:val="00041F71"/>
    <w:rsid w:val="00140B0D"/>
    <w:rsid w:val="00297795"/>
    <w:rsid w:val="00554B6C"/>
    <w:rsid w:val="00580E76"/>
    <w:rsid w:val="005B5BDE"/>
    <w:rsid w:val="005D157E"/>
    <w:rsid w:val="006E1905"/>
    <w:rsid w:val="00773442"/>
    <w:rsid w:val="008E13A6"/>
    <w:rsid w:val="00935B61"/>
    <w:rsid w:val="00B41343"/>
    <w:rsid w:val="00F5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Georgieva</dc:creator>
  <cp:lastModifiedBy>delovodstvo</cp:lastModifiedBy>
  <cp:revision>3</cp:revision>
  <cp:lastPrinted>2017-11-06T12:38:00Z</cp:lastPrinted>
  <dcterms:created xsi:type="dcterms:W3CDTF">2016-12-15T08:48:00Z</dcterms:created>
  <dcterms:modified xsi:type="dcterms:W3CDTF">2017-11-06T12:38:00Z</dcterms:modified>
</cp:coreProperties>
</file>